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856" w:rsidRPr="00873856" w:rsidRDefault="00873856" w:rsidP="00873856">
      <w:pPr>
        <w:shd w:val="clear" w:color="auto" w:fill="FFFFFF"/>
        <w:spacing w:after="0" w:line="240" w:lineRule="auto"/>
        <w:rPr>
          <w:rFonts w:ascii="Arial" w:eastAsia="Times New Roman" w:hAnsi="Arial" w:cs="Arial"/>
          <w:color w:val="222222"/>
          <w:sz w:val="24"/>
          <w:szCs w:val="24"/>
          <w:lang w:val="en-GB" w:eastAsia="fr-BE"/>
        </w:rPr>
      </w:pPr>
      <w:r w:rsidRPr="00873856">
        <w:rPr>
          <w:rFonts w:ascii="Segoe UI" w:eastAsia="Times New Roman" w:hAnsi="Segoe UI" w:cs="Segoe UI"/>
          <w:b/>
          <w:bCs/>
          <w:color w:val="3295A3"/>
          <w:sz w:val="28"/>
          <w:szCs w:val="28"/>
          <w:shd w:val="clear" w:color="auto" w:fill="FAFAFA"/>
          <w:lang w:val="en-GB" w:eastAsia="fr-BE"/>
        </w:rPr>
        <w:br/>
        <w:t>"</w:t>
      </w:r>
      <w:r w:rsidRPr="00873856">
        <w:rPr>
          <w:rFonts w:ascii="Segoe UI" w:eastAsia="Times New Roman" w:hAnsi="Segoe UI" w:cs="Segoe UI"/>
          <w:b/>
          <w:bCs/>
          <w:i/>
          <w:iCs/>
          <w:color w:val="3295A3"/>
          <w:sz w:val="32"/>
          <w:szCs w:val="32"/>
          <w:shd w:val="clear" w:color="auto" w:fill="FAFAFA"/>
          <w:lang w:val="en-GB" w:eastAsia="fr-BE"/>
        </w:rPr>
        <w:t xml:space="preserve">MOX FUEL FOR FAST </w:t>
      </w:r>
      <w:proofErr w:type="gramStart"/>
      <w:r w:rsidRPr="00873856">
        <w:rPr>
          <w:rFonts w:ascii="Segoe UI" w:eastAsia="Times New Roman" w:hAnsi="Segoe UI" w:cs="Segoe UI"/>
          <w:b/>
          <w:bCs/>
          <w:i/>
          <w:iCs/>
          <w:color w:val="3295A3"/>
          <w:sz w:val="32"/>
          <w:szCs w:val="32"/>
          <w:shd w:val="clear" w:color="auto" w:fill="FAFAFA"/>
          <w:lang w:val="en-GB" w:eastAsia="fr-BE"/>
        </w:rPr>
        <w:t>REACTORS :</w:t>
      </w:r>
      <w:proofErr w:type="gramEnd"/>
      <w:r w:rsidRPr="00873856">
        <w:rPr>
          <w:rFonts w:ascii="Segoe UI" w:eastAsia="Times New Roman" w:hAnsi="Segoe UI" w:cs="Segoe UI"/>
          <w:b/>
          <w:bCs/>
          <w:i/>
          <w:iCs/>
          <w:color w:val="3295A3"/>
          <w:sz w:val="32"/>
          <w:szCs w:val="32"/>
          <w:shd w:val="clear" w:color="auto" w:fill="FAFAFA"/>
          <w:lang w:val="en-GB" w:eastAsia="fr-BE"/>
        </w:rPr>
        <w:t xml:space="preserve"> high level of flexibility towards plutonium management and minor actinide transmutation”</w:t>
      </w:r>
    </w:p>
    <w:p w:rsidR="00873856" w:rsidRPr="00873856" w:rsidRDefault="00873856" w:rsidP="00873856">
      <w:pPr>
        <w:shd w:val="clear" w:color="auto" w:fill="FAFAFA"/>
        <w:spacing w:after="0" w:line="240" w:lineRule="auto"/>
        <w:rPr>
          <w:rFonts w:ascii="Arial" w:eastAsia="Times New Roman" w:hAnsi="Arial" w:cs="Arial"/>
          <w:color w:val="222222"/>
          <w:sz w:val="24"/>
          <w:szCs w:val="24"/>
          <w:lang w:val="en-GB" w:eastAsia="fr-BE"/>
        </w:rPr>
      </w:pPr>
      <w:r w:rsidRPr="00873856">
        <w:rPr>
          <w:rFonts w:ascii="Calibri" w:eastAsia="Times New Roman" w:hAnsi="Calibri" w:cs="Calibri"/>
          <w:b/>
          <w:bCs/>
          <w:color w:val="3295A3"/>
          <w:sz w:val="32"/>
          <w:szCs w:val="32"/>
          <w:shd w:val="clear" w:color="auto" w:fill="FAFAFA"/>
          <w:lang w:val="en-GB" w:eastAsia="fr-BE"/>
        </w:rPr>
        <w:t>By Nathalie Chauvin, CEA</w:t>
      </w:r>
    </w:p>
    <w:p w:rsidR="00873856" w:rsidRDefault="00873856" w:rsidP="00873856">
      <w:pPr>
        <w:shd w:val="clear" w:color="auto" w:fill="FAFAFA"/>
        <w:spacing w:after="0" w:line="240" w:lineRule="auto"/>
        <w:rPr>
          <w:rFonts w:ascii="Segoe UI" w:eastAsia="Times New Roman" w:hAnsi="Segoe UI" w:cs="Segoe UI"/>
          <w:b/>
          <w:bCs/>
          <w:color w:val="3295A3"/>
          <w:sz w:val="32"/>
          <w:szCs w:val="32"/>
          <w:shd w:val="clear" w:color="auto" w:fill="FAFAFA"/>
          <w:lang w:eastAsia="fr-BE"/>
        </w:rPr>
      </w:pPr>
    </w:p>
    <w:p w:rsidR="00873856" w:rsidRPr="00873856" w:rsidRDefault="00873856" w:rsidP="00873856">
      <w:pPr>
        <w:shd w:val="clear" w:color="auto" w:fill="FAFAFA"/>
        <w:spacing w:after="0" w:line="240" w:lineRule="auto"/>
        <w:rPr>
          <w:rFonts w:ascii="Arial" w:eastAsia="Times New Roman" w:hAnsi="Arial" w:cs="Arial"/>
          <w:color w:val="222222"/>
          <w:sz w:val="24"/>
          <w:szCs w:val="24"/>
          <w:lang w:val="en-GB" w:eastAsia="fr-BE"/>
        </w:rPr>
      </w:pPr>
      <w:r w:rsidRPr="00873856">
        <w:rPr>
          <w:rFonts w:ascii="Segoe UI" w:eastAsia="Times New Roman" w:hAnsi="Segoe UI" w:cs="Segoe UI"/>
          <w:b/>
          <w:bCs/>
          <w:color w:val="3295A3"/>
          <w:sz w:val="32"/>
          <w:szCs w:val="32"/>
          <w:u w:val="single"/>
          <w:shd w:val="clear" w:color="auto" w:fill="FAFAFA"/>
          <w:lang w:val="en-GB" w:eastAsia="fr-BE"/>
        </w:rPr>
        <w:t>Thursday, April 24th, 2025, at 18:30</w:t>
      </w:r>
    </w:p>
    <w:p w:rsidR="00873856" w:rsidRPr="00873856" w:rsidRDefault="00873856" w:rsidP="00873856">
      <w:pPr>
        <w:shd w:val="clear" w:color="auto" w:fill="FAFAFA"/>
        <w:spacing w:after="0" w:line="240" w:lineRule="auto"/>
        <w:rPr>
          <w:rFonts w:ascii="Arial" w:eastAsia="Times New Roman" w:hAnsi="Arial" w:cs="Arial"/>
          <w:color w:val="222222"/>
          <w:sz w:val="24"/>
          <w:szCs w:val="24"/>
          <w:lang w:eastAsia="fr-BE"/>
        </w:rPr>
      </w:pPr>
      <w:proofErr w:type="spellStart"/>
      <w:r w:rsidRPr="00873856">
        <w:rPr>
          <w:rFonts w:ascii="Segoe UI" w:eastAsia="Times New Roman" w:hAnsi="Segoe UI" w:cs="Segoe UI"/>
          <w:b/>
          <w:bCs/>
          <w:color w:val="3295A3"/>
          <w:sz w:val="32"/>
          <w:szCs w:val="32"/>
          <w:u w:val="single"/>
          <w:shd w:val="clear" w:color="auto" w:fill="FAFAFA"/>
          <w:lang w:eastAsia="fr-BE"/>
        </w:rPr>
        <w:t>University</w:t>
      </w:r>
      <w:proofErr w:type="spellEnd"/>
      <w:r w:rsidRPr="00873856">
        <w:rPr>
          <w:rFonts w:ascii="Segoe UI" w:eastAsia="Times New Roman" w:hAnsi="Segoe UI" w:cs="Segoe UI"/>
          <w:b/>
          <w:bCs/>
          <w:color w:val="3295A3"/>
          <w:sz w:val="32"/>
          <w:szCs w:val="32"/>
          <w:u w:val="single"/>
          <w:shd w:val="clear" w:color="auto" w:fill="FAFAFA"/>
          <w:lang w:eastAsia="fr-BE"/>
        </w:rPr>
        <w:t xml:space="preserve"> </w:t>
      </w:r>
      <w:proofErr w:type="spellStart"/>
      <w:r w:rsidRPr="00873856">
        <w:rPr>
          <w:rFonts w:ascii="Segoe UI" w:eastAsia="Times New Roman" w:hAnsi="Segoe UI" w:cs="Segoe UI"/>
          <w:b/>
          <w:bCs/>
          <w:color w:val="3295A3"/>
          <w:sz w:val="32"/>
          <w:szCs w:val="32"/>
          <w:u w:val="single"/>
          <w:shd w:val="clear" w:color="auto" w:fill="FAFAFA"/>
          <w:lang w:eastAsia="fr-BE"/>
        </w:rPr>
        <w:t>Foundation</w:t>
      </w:r>
      <w:proofErr w:type="spellEnd"/>
      <w:r w:rsidRPr="00873856">
        <w:rPr>
          <w:rFonts w:ascii="Segoe UI" w:eastAsia="Times New Roman" w:hAnsi="Segoe UI" w:cs="Segoe UI"/>
          <w:b/>
          <w:bCs/>
          <w:color w:val="3295A3"/>
          <w:sz w:val="32"/>
          <w:szCs w:val="32"/>
          <w:u w:val="single"/>
          <w:shd w:val="clear" w:color="auto" w:fill="FAFAFA"/>
          <w:lang w:eastAsia="fr-BE"/>
        </w:rPr>
        <w:t xml:space="preserve"> Rue d'Egmont 11, Brussels</w:t>
      </w:r>
    </w:p>
    <w:p w:rsidR="00873856" w:rsidRPr="00873856" w:rsidRDefault="00873856" w:rsidP="00873856">
      <w:pPr>
        <w:shd w:val="clear" w:color="auto" w:fill="FAFAFA"/>
        <w:spacing w:after="0" w:line="240" w:lineRule="auto"/>
        <w:rPr>
          <w:rFonts w:ascii="Arial" w:eastAsia="Times New Roman" w:hAnsi="Arial" w:cs="Arial"/>
          <w:color w:val="222222"/>
          <w:sz w:val="24"/>
          <w:szCs w:val="24"/>
          <w:lang w:eastAsia="fr-BE"/>
        </w:rPr>
      </w:pP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r w:rsidRPr="00873856">
        <w:rPr>
          <w:rFonts w:ascii="Segoe UI" w:eastAsia="Times New Roman" w:hAnsi="Segoe UI" w:cs="Segoe UI"/>
          <w:b/>
          <w:bCs/>
          <w:i/>
          <w:iCs/>
          <w:color w:val="3295A3"/>
          <w:sz w:val="28"/>
          <w:szCs w:val="28"/>
          <w:lang w:eastAsia="fr-BE"/>
        </w:rPr>
        <w:t> </w:t>
      </w:r>
    </w:p>
    <w:p w:rsidR="00873856" w:rsidRPr="00873856" w:rsidRDefault="00873856" w:rsidP="00873856">
      <w:pPr>
        <w:shd w:val="clear" w:color="auto" w:fill="FAFAFA"/>
        <w:spacing w:after="0" w:line="240" w:lineRule="auto"/>
        <w:rPr>
          <w:rFonts w:ascii="Arial" w:eastAsia="Times New Roman" w:hAnsi="Arial" w:cs="Arial"/>
          <w:color w:val="222222"/>
          <w:sz w:val="24"/>
          <w:szCs w:val="24"/>
          <w:lang w:val="en-GB" w:eastAsia="fr-BE"/>
        </w:rPr>
      </w:pPr>
      <w:r w:rsidRPr="00873856">
        <w:rPr>
          <w:rFonts w:ascii="Segoe UI" w:eastAsia="Times New Roman" w:hAnsi="Segoe UI" w:cs="Segoe UI"/>
          <w:color w:val="595959"/>
          <w:sz w:val="24"/>
          <w:szCs w:val="24"/>
          <w:lang w:val="en-GB" w:eastAsia="fr-BE"/>
        </w:rPr>
        <w:t> </w:t>
      </w:r>
    </w:p>
    <w:p w:rsidR="00873856" w:rsidRPr="00873856" w:rsidRDefault="00873856" w:rsidP="00873856">
      <w:pPr>
        <w:shd w:val="clear" w:color="auto" w:fill="FAFAFA"/>
        <w:spacing w:after="0" w:line="240" w:lineRule="auto"/>
        <w:rPr>
          <w:rFonts w:ascii="Arial" w:eastAsia="Times New Roman" w:hAnsi="Arial" w:cs="Arial"/>
          <w:color w:val="222222"/>
          <w:sz w:val="24"/>
          <w:szCs w:val="24"/>
          <w:lang w:val="en-GB" w:eastAsia="fr-BE"/>
        </w:rPr>
      </w:pPr>
      <w:r w:rsidRPr="00873856">
        <w:rPr>
          <w:rFonts w:ascii="Segoe UI" w:eastAsia="Times New Roman" w:hAnsi="Segoe UI" w:cs="Segoe UI"/>
          <w:color w:val="000000"/>
          <w:sz w:val="24"/>
          <w:szCs w:val="24"/>
          <w:lang w:val="en-GB" w:eastAsia="fr-BE"/>
        </w:rPr>
        <w:t> </w:t>
      </w:r>
      <w:r w:rsidRPr="00873856">
        <w:rPr>
          <w:rFonts w:ascii="Segoe UI" w:eastAsia="Times New Roman" w:hAnsi="Segoe UI" w:cs="Segoe UI"/>
          <w:b/>
          <w:bCs/>
          <w:color w:val="3295A3"/>
          <w:sz w:val="28"/>
          <w:szCs w:val="28"/>
          <w:lang w:val="en-GB" w:eastAsia="fr-BE"/>
        </w:rPr>
        <w:t>About the lecture</w:t>
      </w:r>
    </w:p>
    <w:p w:rsidR="00873856" w:rsidRPr="00873856" w:rsidRDefault="00873856" w:rsidP="00873856">
      <w:pPr>
        <w:shd w:val="clear" w:color="auto" w:fill="FAFAFA"/>
        <w:spacing w:after="0" w:line="240" w:lineRule="auto"/>
        <w:jc w:val="both"/>
        <w:rPr>
          <w:rFonts w:ascii="Arial" w:eastAsia="Times New Roman" w:hAnsi="Arial" w:cs="Arial"/>
          <w:color w:val="222222"/>
          <w:sz w:val="24"/>
          <w:szCs w:val="24"/>
          <w:lang w:val="en-GB" w:eastAsia="fr-BE"/>
        </w:rPr>
      </w:pPr>
      <w:r w:rsidRPr="00873856">
        <w:rPr>
          <w:rFonts w:ascii="Segoe UI" w:eastAsia="Times New Roman" w:hAnsi="Segoe UI" w:cs="Segoe UI"/>
          <w:color w:val="000000"/>
          <w:sz w:val="24"/>
          <w:szCs w:val="24"/>
          <w:lang w:val="en-GB" w:eastAsia="fr-BE"/>
        </w:rPr>
        <w:t xml:space="preserve">All Within the GENERATION IV initiative, several reactors have been </w:t>
      </w:r>
      <w:proofErr w:type="gramStart"/>
      <w:r w:rsidRPr="00873856">
        <w:rPr>
          <w:rFonts w:ascii="Segoe UI" w:eastAsia="Times New Roman" w:hAnsi="Segoe UI" w:cs="Segoe UI"/>
          <w:color w:val="000000"/>
          <w:sz w:val="24"/>
          <w:szCs w:val="24"/>
          <w:lang w:val="en-GB" w:eastAsia="fr-BE"/>
        </w:rPr>
        <w:t>selected :</w:t>
      </w:r>
      <w:proofErr w:type="gramEnd"/>
      <w:r w:rsidRPr="00873856">
        <w:rPr>
          <w:rFonts w:ascii="Segoe UI" w:eastAsia="Times New Roman" w:hAnsi="Segoe UI" w:cs="Segoe UI"/>
          <w:color w:val="000000"/>
          <w:sz w:val="24"/>
          <w:szCs w:val="24"/>
          <w:lang w:val="en-GB" w:eastAsia="fr-BE"/>
        </w:rPr>
        <w:t xml:space="preserve"> sodium fast reactor SFR, lead or lead-bismuth fast reactor LFR, advanced driver system ADS, gas fast reactor GFR, very high temperature reactor VHTR and molten salt reactor MSR.</w:t>
      </w:r>
      <w:r w:rsidRPr="00873856">
        <w:rPr>
          <w:rFonts w:ascii="Segoe UI" w:eastAsia="Times New Roman" w:hAnsi="Segoe UI" w:cs="Segoe UI"/>
          <w:color w:val="000000"/>
          <w:sz w:val="24"/>
          <w:szCs w:val="24"/>
          <w:lang w:val="en-GB" w:eastAsia="fr-BE"/>
        </w:rPr>
        <w:br/>
        <w:t>Innovative fuels have been selected especially for the fast neutron reactor (SFR, LFR and GFR</w:t>
      </w:r>
      <w:proofErr w:type="gramStart"/>
      <w:r w:rsidRPr="00873856">
        <w:rPr>
          <w:rFonts w:ascii="Segoe UI" w:eastAsia="Times New Roman" w:hAnsi="Segoe UI" w:cs="Segoe UI"/>
          <w:color w:val="000000"/>
          <w:sz w:val="24"/>
          <w:szCs w:val="24"/>
          <w:lang w:val="en-GB" w:eastAsia="fr-BE"/>
        </w:rPr>
        <w:t>) :</w:t>
      </w:r>
      <w:proofErr w:type="gramEnd"/>
      <w:r w:rsidRPr="00873856">
        <w:rPr>
          <w:rFonts w:ascii="Segoe UI" w:eastAsia="Times New Roman" w:hAnsi="Segoe UI" w:cs="Segoe UI"/>
          <w:color w:val="000000"/>
          <w:sz w:val="24"/>
          <w:szCs w:val="24"/>
          <w:lang w:val="en-GB" w:eastAsia="fr-BE"/>
        </w:rPr>
        <w:t xml:space="preserve"> it’s ceramics like oxide mixed (</w:t>
      </w:r>
      <w:proofErr w:type="spellStart"/>
      <w:r w:rsidRPr="00873856">
        <w:rPr>
          <w:rFonts w:ascii="Segoe UI" w:eastAsia="Times New Roman" w:hAnsi="Segoe UI" w:cs="Segoe UI"/>
          <w:color w:val="000000"/>
          <w:sz w:val="24"/>
          <w:szCs w:val="24"/>
          <w:lang w:val="en-GB" w:eastAsia="fr-BE"/>
        </w:rPr>
        <w:t>U,Pu</w:t>
      </w:r>
      <w:proofErr w:type="spellEnd"/>
      <w:r w:rsidRPr="00873856">
        <w:rPr>
          <w:rFonts w:ascii="Segoe UI" w:eastAsia="Times New Roman" w:hAnsi="Segoe UI" w:cs="Segoe UI"/>
          <w:color w:val="000000"/>
          <w:sz w:val="24"/>
          <w:szCs w:val="24"/>
          <w:lang w:val="en-GB" w:eastAsia="fr-BE"/>
        </w:rPr>
        <w:t>)O2 or mixed nitride (</w:t>
      </w:r>
      <w:proofErr w:type="spellStart"/>
      <w:r w:rsidRPr="00873856">
        <w:rPr>
          <w:rFonts w:ascii="Segoe UI" w:eastAsia="Times New Roman" w:hAnsi="Segoe UI" w:cs="Segoe UI"/>
          <w:color w:val="000000"/>
          <w:sz w:val="24"/>
          <w:szCs w:val="24"/>
          <w:lang w:val="en-GB" w:eastAsia="fr-BE"/>
        </w:rPr>
        <w:t>U,Pu</w:t>
      </w:r>
      <w:proofErr w:type="spellEnd"/>
      <w:r w:rsidRPr="00873856">
        <w:rPr>
          <w:rFonts w:ascii="Segoe UI" w:eastAsia="Times New Roman" w:hAnsi="Segoe UI" w:cs="Segoe UI"/>
          <w:color w:val="000000"/>
          <w:sz w:val="24"/>
          <w:szCs w:val="24"/>
          <w:lang w:val="en-GB" w:eastAsia="fr-BE"/>
        </w:rPr>
        <w:t>)N or mixed carbide (</w:t>
      </w:r>
      <w:proofErr w:type="spellStart"/>
      <w:r w:rsidRPr="00873856">
        <w:rPr>
          <w:rFonts w:ascii="Segoe UI" w:eastAsia="Times New Roman" w:hAnsi="Segoe UI" w:cs="Segoe UI"/>
          <w:color w:val="000000"/>
          <w:sz w:val="24"/>
          <w:szCs w:val="24"/>
          <w:lang w:val="en-GB" w:eastAsia="fr-BE"/>
        </w:rPr>
        <w:t>UPu</w:t>
      </w:r>
      <w:proofErr w:type="spellEnd"/>
      <w:r w:rsidRPr="00873856">
        <w:rPr>
          <w:rFonts w:ascii="Segoe UI" w:eastAsia="Times New Roman" w:hAnsi="Segoe UI" w:cs="Segoe UI"/>
          <w:color w:val="000000"/>
          <w:sz w:val="24"/>
          <w:szCs w:val="24"/>
          <w:lang w:val="en-GB" w:eastAsia="fr-BE"/>
        </w:rPr>
        <w:t xml:space="preserve">)C and also metal fuel </w:t>
      </w:r>
      <w:proofErr w:type="spellStart"/>
      <w:r w:rsidRPr="00873856">
        <w:rPr>
          <w:rFonts w:ascii="Segoe UI" w:eastAsia="Times New Roman" w:hAnsi="Segoe UI" w:cs="Segoe UI"/>
          <w:color w:val="000000"/>
          <w:sz w:val="24"/>
          <w:szCs w:val="24"/>
          <w:lang w:val="en-GB" w:eastAsia="fr-BE"/>
        </w:rPr>
        <w:t>UPuZr</w:t>
      </w:r>
      <w:proofErr w:type="spellEnd"/>
      <w:r w:rsidRPr="00873856">
        <w:rPr>
          <w:rFonts w:ascii="Segoe UI" w:eastAsia="Times New Roman" w:hAnsi="Segoe UI" w:cs="Segoe UI"/>
          <w:color w:val="000000"/>
          <w:sz w:val="24"/>
          <w:szCs w:val="24"/>
          <w:lang w:val="en-GB" w:eastAsia="fr-BE"/>
        </w:rPr>
        <w:t>.</w:t>
      </w:r>
    </w:p>
    <w:p w:rsidR="00873856" w:rsidRPr="00873856" w:rsidRDefault="00873856" w:rsidP="00873856">
      <w:pPr>
        <w:shd w:val="clear" w:color="auto" w:fill="FFFFFF"/>
        <w:spacing w:after="0" w:line="240" w:lineRule="auto"/>
        <w:jc w:val="both"/>
        <w:rPr>
          <w:rFonts w:ascii="Segoe UI" w:eastAsia="Times New Roman" w:hAnsi="Segoe UI" w:cs="Segoe UI"/>
          <w:color w:val="000000"/>
          <w:sz w:val="24"/>
          <w:szCs w:val="24"/>
          <w:lang w:val="en-GB" w:eastAsia="fr-BE"/>
        </w:rPr>
      </w:pPr>
      <w:r w:rsidRPr="00873856">
        <w:rPr>
          <w:rFonts w:ascii="Segoe UI" w:eastAsia="Times New Roman" w:hAnsi="Segoe UI" w:cs="Segoe UI"/>
          <w:color w:val="000000"/>
          <w:sz w:val="24"/>
          <w:szCs w:val="24"/>
          <w:lang w:val="en-GB" w:eastAsia="fr-BE"/>
        </w:rPr>
        <w:t>There is a long experience on fast reactors since the 50’s, of using oxide fuel.</w:t>
      </w:r>
    </w:p>
    <w:p w:rsidR="00873856" w:rsidRPr="00873856" w:rsidRDefault="00873856" w:rsidP="00873856">
      <w:pPr>
        <w:shd w:val="clear" w:color="auto" w:fill="FFFFFF"/>
        <w:spacing w:after="0" w:line="240" w:lineRule="auto"/>
        <w:jc w:val="both"/>
        <w:rPr>
          <w:rFonts w:ascii="Segoe UI" w:eastAsia="Times New Roman" w:hAnsi="Segoe UI" w:cs="Segoe UI"/>
          <w:color w:val="000000"/>
          <w:sz w:val="24"/>
          <w:szCs w:val="24"/>
          <w:lang w:val="en-GB" w:eastAsia="fr-BE"/>
        </w:rPr>
      </w:pPr>
      <w:r w:rsidRPr="00873856">
        <w:rPr>
          <w:rFonts w:ascii="Segoe UI" w:eastAsia="Times New Roman" w:hAnsi="Segoe UI" w:cs="Segoe UI"/>
          <w:color w:val="000000"/>
          <w:sz w:val="24"/>
          <w:szCs w:val="24"/>
          <w:lang w:val="en-GB" w:eastAsia="fr-BE"/>
        </w:rPr>
        <w:t xml:space="preserve">Now the Fast reactors in operation are mainly loaded with oxide </w:t>
      </w:r>
      <w:proofErr w:type="gramStart"/>
      <w:r w:rsidRPr="00873856">
        <w:rPr>
          <w:rFonts w:ascii="Segoe UI" w:eastAsia="Times New Roman" w:hAnsi="Segoe UI" w:cs="Segoe UI"/>
          <w:color w:val="000000"/>
          <w:sz w:val="24"/>
          <w:szCs w:val="24"/>
          <w:lang w:val="en-GB" w:eastAsia="fr-BE"/>
        </w:rPr>
        <w:t>fuel :</w:t>
      </w:r>
      <w:proofErr w:type="gramEnd"/>
      <w:r w:rsidRPr="00873856">
        <w:rPr>
          <w:rFonts w:ascii="Segoe UI" w:eastAsia="Times New Roman" w:hAnsi="Segoe UI" w:cs="Segoe UI"/>
          <w:color w:val="000000"/>
          <w:sz w:val="24"/>
          <w:szCs w:val="24"/>
          <w:lang w:val="en-GB" w:eastAsia="fr-BE"/>
        </w:rPr>
        <w:t xml:space="preserve"> in Russia with BOR60, BN600, BN800, in Japan with JOYO, in India with FBTR and in China with CEFR and CFR600.</w:t>
      </w:r>
    </w:p>
    <w:p w:rsidR="00873856" w:rsidRPr="00873856" w:rsidRDefault="00873856" w:rsidP="00873856">
      <w:pPr>
        <w:shd w:val="clear" w:color="auto" w:fill="FFFFFF"/>
        <w:spacing w:after="0" w:line="240" w:lineRule="auto"/>
        <w:jc w:val="both"/>
        <w:rPr>
          <w:rFonts w:ascii="Segoe UI" w:eastAsia="Times New Roman" w:hAnsi="Segoe UI" w:cs="Segoe UI"/>
          <w:color w:val="000000"/>
          <w:sz w:val="24"/>
          <w:szCs w:val="24"/>
          <w:lang w:val="en-GB" w:eastAsia="fr-BE"/>
        </w:rPr>
      </w:pPr>
      <w:r w:rsidRPr="00873856">
        <w:rPr>
          <w:rFonts w:ascii="Segoe UI" w:eastAsia="Times New Roman" w:hAnsi="Segoe UI" w:cs="Segoe UI"/>
          <w:color w:val="000000"/>
          <w:sz w:val="24"/>
          <w:szCs w:val="24"/>
          <w:lang w:val="en-GB" w:eastAsia="fr-BE"/>
        </w:rPr>
        <w:t xml:space="preserve">The performances for the evaluation are focused on the capability to reach high burn-up and the flexibility towards various operating </w:t>
      </w:r>
      <w:proofErr w:type="gramStart"/>
      <w:r w:rsidRPr="00873856">
        <w:rPr>
          <w:rFonts w:ascii="Segoe UI" w:eastAsia="Times New Roman" w:hAnsi="Segoe UI" w:cs="Segoe UI"/>
          <w:color w:val="000000"/>
          <w:sz w:val="24"/>
          <w:szCs w:val="24"/>
          <w:lang w:val="en-GB" w:eastAsia="fr-BE"/>
        </w:rPr>
        <w:t>conditions :</w:t>
      </w:r>
      <w:proofErr w:type="gramEnd"/>
      <w:r w:rsidRPr="00873856">
        <w:rPr>
          <w:rFonts w:ascii="Segoe UI" w:eastAsia="Times New Roman" w:hAnsi="Segoe UI" w:cs="Segoe UI"/>
          <w:color w:val="000000"/>
          <w:sz w:val="24"/>
          <w:szCs w:val="24"/>
          <w:lang w:val="en-GB" w:eastAsia="fr-BE"/>
        </w:rPr>
        <w:t xml:space="preserve"> this means for example the ability to operate at lower power or lower temperature ranges.</w:t>
      </w:r>
      <w:r w:rsidRPr="00873856">
        <w:rPr>
          <w:rFonts w:ascii="Segoe UI" w:eastAsia="Times New Roman" w:hAnsi="Segoe UI" w:cs="Segoe UI"/>
          <w:color w:val="000000"/>
          <w:sz w:val="24"/>
          <w:szCs w:val="24"/>
          <w:lang w:val="en-GB" w:eastAsia="fr-BE"/>
        </w:rPr>
        <w:br/>
        <w:t xml:space="preserve">Secondly the </w:t>
      </w:r>
      <w:proofErr w:type="spellStart"/>
      <w:proofErr w:type="gramStart"/>
      <w:r w:rsidRPr="00873856">
        <w:rPr>
          <w:rFonts w:ascii="Segoe UI" w:eastAsia="Times New Roman" w:hAnsi="Segoe UI" w:cs="Segoe UI"/>
          <w:color w:val="000000"/>
          <w:sz w:val="24"/>
          <w:szCs w:val="24"/>
          <w:lang w:val="en-GB" w:eastAsia="fr-BE"/>
        </w:rPr>
        <w:t>behavior</w:t>
      </w:r>
      <w:proofErr w:type="spellEnd"/>
      <w:r w:rsidRPr="00873856">
        <w:rPr>
          <w:rFonts w:ascii="Segoe UI" w:eastAsia="Times New Roman" w:hAnsi="Segoe UI" w:cs="Segoe UI"/>
          <w:color w:val="000000"/>
          <w:sz w:val="24"/>
          <w:szCs w:val="24"/>
          <w:lang w:val="en-GB" w:eastAsia="fr-BE"/>
        </w:rPr>
        <w:t xml:space="preserve"> in case of transients up to severe accidents are</w:t>
      </w:r>
      <w:proofErr w:type="gramEnd"/>
      <w:r w:rsidRPr="00873856">
        <w:rPr>
          <w:rFonts w:ascii="Segoe UI" w:eastAsia="Times New Roman" w:hAnsi="Segoe UI" w:cs="Segoe UI"/>
          <w:color w:val="000000"/>
          <w:sz w:val="24"/>
          <w:szCs w:val="24"/>
          <w:lang w:val="en-GB" w:eastAsia="fr-BE"/>
        </w:rPr>
        <w:t xml:space="preserve"> the most important factors to take into consideration.</w:t>
      </w:r>
    </w:p>
    <w:p w:rsidR="00873856" w:rsidRPr="00873856" w:rsidRDefault="00873856" w:rsidP="00873856">
      <w:pPr>
        <w:shd w:val="clear" w:color="auto" w:fill="FFFFFF"/>
        <w:spacing w:after="0" w:line="240" w:lineRule="auto"/>
        <w:jc w:val="both"/>
        <w:rPr>
          <w:rFonts w:ascii="Segoe UI" w:eastAsia="Times New Roman" w:hAnsi="Segoe UI" w:cs="Segoe UI"/>
          <w:color w:val="000000"/>
          <w:sz w:val="24"/>
          <w:szCs w:val="24"/>
          <w:lang w:val="en-GB" w:eastAsia="fr-BE"/>
        </w:rPr>
      </w:pPr>
      <w:r w:rsidRPr="00873856">
        <w:rPr>
          <w:rFonts w:ascii="Segoe UI" w:eastAsia="Times New Roman" w:hAnsi="Segoe UI" w:cs="Segoe UI"/>
          <w:color w:val="000000"/>
          <w:sz w:val="24"/>
          <w:szCs w:val="24"/>
          <w:lang w:val="en-GB" w:eastAsia="fr-BE"/>
        </w:rPr>
        <w:t>Criteria related to the fuel cycle are the cost of fabrication and reprocessing, which will make the difference. In the case of closed fuel cycle, the ability to manage the plutonium and to burn minor actinides</w:t>
      </w:r>
      <w:proofErr w:type="gramStart"/>
      <w:r w:rsidRPr="00873856">
        <w:rPr>
          <w:rFonts w:ascii="Segoe UI" w:eastAsia="Times New Roman" w:hAnsi="Segoe UI" w:cs="Segoe UI"/>
          <w:color w:val="000000"/>
          <w:sz w:val="24"/>
          <w:szCs w:val="24"/>
          <w:lang w:val="en-GB" w:eastAsia="fr-BE"/>
        </w:rPr>
        <w:t>  is</w:t>
      </w:r>
      <w:proofErr w:type="gramEnd"/>
      <w:r w:rsidRPr="00873856">
        <w:rPr>
          <w:rFonts w:ascii="Segoe UI" w:eastAsia="Times New Roman" w:hAnsi="Segoe UI" w:cs="Segoe UI"/>
          <w:color w:val="000000"/>
          <w:sz w:val="24"/>
          <w:szCs w:val="24"/>
          <w:lang w:val="en-GB" w:eastAsia="fr-BE"/>
        </w:rPr>
        <w:t xml:space="preserve"> very important.</w:t>
      </w:r>
    </w:p>
    <w:p w:rsidR="00873856" w:rsidRPr="00873856" w:rsidRDefault="00873856" w:rsidP="00873856">
      <w:pPr>
        <w:shd w:val="clear" w:color="auto" w:fill="FFFFFF"/>
        <w:spacing w:after="0" w:line="240" w:lineRule="auto"/>
        <w:jc w:val="both"/>
        <w:rPr>
          <w:rFonts w:ascii="Segoe UI" w:eastAsia="Times New Roman" w:hAnsi="Segoe UI" w:cs="Segoe UI"/>
          <w:color w:val="000000"/>
          <w:sz w:val="24"/>
          <w:szCs w:val="24"/>
          <w:lang w:val="en-GB" w:eastAsia="fr-BE"/>
        </w:rPr>
      </w:pPr>
      <w:r w:rsidRPr="00873856">
        <w:rPr>
          <w:rFonts w:ascii="Segoe UI" w:eastAsia="Times New Roman" w:hAnsi="Segoe UI" w:cs="Segoe UI"/>
          <w:color w:val="000000"/>
          <w:sz w:val="24"/>
          <w:szCs w:val="24"/>
          <w:lang w:val="en-GB" w:eastAsia="fr-BE"/>
        </w:rPr>
        <w:t>Fast reactors are flexible towards the cycle and the associated scenarios with different assumptions of the nuclear park. This is the unique system that can offer this.</w:t>
      </w:r>
    </w:p>
    <w:p w:rsidR="00873856" w:rsidRPr="00873856" w:rsidRDefault="00873856" w:rsidP="00873856">
      <w:pPr>
        <w:shd w:val="clear" w:color="auto" w:fill="FFFFFF"/>
        <w:spacing w:after="0" w:line="240" w:lineRule="auto"/>
        <w:jc w:val="both"/>
        <w:rPr>
          <w:rFonts w:ascii="Segoe UI" w:eastAsia="Times New Roman" w:hAnsi="Segoe UI" w:cs="Segoe UI"/>
          <w:color w:val="000000"/>
          <w:sz w:val="24"/>
          <w:szCs w:val="24"/>
          <w:lang w:val="en-GB" w:eastAsia="fr-BE"/>
        </w:rPr>
      </w:pPr>
      <w:r w:rsidRPr="00873856">
        <w:rPr>
          <w:rFonts w:ascii="Segoe UI" w:eastAsia="Times New Roman" w:hAnsi="Segoe UI" w:cs="Segoe UI"/>
          <w:color w:val="000000"/>
          <w:sz w:val="24"/>
          <w:szCs w:val="24"/>
          <w:lang w:val="en-GB" w:eastAsia="fr-BE"/>
        </w:rPr>
        <w:t xml:space="preserve">The ability of MOX fuel in FR to burn, to breed or to </w:t>
      </w:r>
      <w:proofErr w:type="spellStart"/>
      <w:r w:rsidRPr="00873856">
        <w:rPr>
          <w:rFonts w:ascii="Segoe UI" w:eastAsia="Times New Roman" w:hAnsi="Segoe UI" w:cs="Segoe UI"/>
          <w:color w:val="000000"/>
          <w:sz w:val="24"/>
          <w:szCs w:val="24"/>
          <w:lang w:val="en-GB" w:eastAsia="fr-BE"/>
        </w:rPr>
        <w:t>multirecycle</w:t>
      </w:r>
      <w:proofErr w:type="spellEnd"/>
      <w:r w:rsidRPr="00873856">
        <w:rPr>
          <w:rFonts w:ascii="Segoe UI" w:eastAsia="Times New Roman" w:hAnsi="Segoe UI" w:cs="Segoe UI"/>
          <w:color w:val="000000"/>
          <w:sz w:val="24"/>
          <w:szCs w:val="24"/>
          <w:lang w:val="en-GB" w:eastAsia="fr-BE"/>
        </w:rPr>
        <w:t xml:space="preserve"> plutonium </w:t>
      </w:r>
      <w:proofErr w:type="gramStart"/>
      <w:r w:rsidRPr="00873856">
        <w:rPr>
          <w:rFonts w:ascii="Segoe UI" w:eastAsia="Times New Roman" w:hAnsi="Segoe UI" w:cs="Segoe UI"/>
          <w:color w:val="000000"/>
          <w:sz w:val="24"/>
          <w:szCs w:val="24"/>
          <w:lang w:val="en-GB" w:eastAsia="fr-BE"/>
        </w:rPr>
        <w:t>have</w:t>
      </w:r>
      <w:proofErr w:type="gramEnd"/>
      <w:r w:rsidRPr="00873856">
        <w:rPr>
          <w:rFonts w:ascii="Segoe UI" w:eastAsia="Times New Roman" w:hAnsi="Segoe UI" w:cs="Segoe UI"/>
          <w:color w:val="000000"/>
          <w:sz w:val="24"/>
          <w:szCs w:val="24"/>
          <w:lang w:val="en-GB" w:eastAsia="fr-BE"/>
        </w:rPr>
        <w:t xml:space="preserve"> been demonstrated. The European project </w:t>
      </w:r>
      <w:proofErr w:type="spellStart"/>
      <w:r w:rsidRPr="00873856">
        <w:rPr>
          <w:rFonts w:ascii="Segoe UI" w:eastAsia="Times New Roman" w:hAnsi="Segoe UI" w:cs="Segoe UI"/>
          <w:color w:val="000000"/>
          <w:sz w:val="24"/>
          <w:szCs w:val="24"/>
          <w:lang w:val="en-GB" w:eastAsia="fr-BE"/>
        </w:rPr>
        <w:t>PuMMA</w:t>
      </w:r>
      <w:proofErr w:type="spellEnd"/>
      <w:r w:rsidRPr="00873856">
        <w:rPr>
          <w:rFonts w:ascii="Segoe UI" w:eastAsia="Times New Roman" w:hAnsi="Segoe UI" w:cs="Segoe UI"/>
          <w:color w:val="000000"/>
          <w:sz w:val="24"/>
          <w:szCs w:val="24"/>
          <w:lang w:val="en-GB" w:eastAsia="fr-BE"/>
        </w:rPr>
        <w:t xml:space="preserve"> has recently provided data towards the impact of </w:t>
      </w:r>
      <w:proofErr w:type="spellStart"/>
      <w:r w:rsidRPr="00873856">
        <w:rPr>
          <w:rFonts w:ascii="Segoe UI" w:eastAsia="Times New Roman" w:hAnsi="Segoe UI" w:cs="Segoe UI"/>
          <w:color w:val="000000"/>
          <w:sz w:val="24"/>
          <w:szCs w:val="24"/>
          <w:lang w:val="en-GB" w:eastAsia="fr-BE"/>
        </w:rPr>
        <w:t>Pu</w:t>
      </w:r>
      <w:proofErr w:type="spellEnd"/>
      <w:r w:rsidRPr="00873856">
        <w:rPr>
          <w:rFonts w:ascii="Segoe UI" w:eastAsia="Times New Roman" w:hAnsi="Segoe UI" w:cs="Segoe UI"/>
          <w:color w:val="000000"/>
          <w:sz w:val="24"/>
          <w:szCs w:val="24"/>
          <w:lang w:val="en-GB" w:eastAsia="fr-BE"/>
        </w:rPr>
        <w:t xml:space="preserve"> management on the whole fuel cycle.</w:t>
      </w:r>
    </w:p>
    <w:p w:rsidR="00873856" w:rsidRPr="00873856" w:rsidRDefault="00873856" w:rsidP="00873856">
      <w:pPr>
        <w:shd w:val="clear" w:color="auto" w:fill="FFFFFF"/>
        <w:spacing w:after="0" w:line="240" w:lineRule="auto"/>
        <w:jc w:val="both"/>
        <w:rPr>
          <w:rFonts w:ascii="Segoe UI" w:eastAsia="Times New Roman" w:hAnsi="Segoe UI" w:cs="Segoe UI"/>
          <w:color w:val="000000"/>
          <w:sz w:val="24"/>
          <w:szCs w:val="24"/>
          <w:lang w:val="en-GB" w:eastAsia="fr-BE"/>
        </w:rPr>
      </w:pPr>
      <w:r w:rsidRPr="00873856">
        <w:rPr>
          <w:rFonts w:ascii="Segoe UI" w:eastAsia="Times New Roman" w:hAnsi="Segoe UI" w:cs="Segoe UI"/>
          <w:color w:val="000000"/>
          <w:sz w:val="24"/>
          <w:szCs w:val="24"/>
          <w:lang w:val="en-GB" w:eastAsia="fr-BE"/>
        </w:rPr>
        <w:t xml:space="preserve">Towards transmutation of minor actinides and for heterogeneous fuel, with Inert Matrix </w:t>
      </w:r>
      <w:proofErr w:type="gramStart"/>
      <w:r w:rsidRPr="00873856">
        <w:rPr>
          <w:rFonts w:ascii="Segoe UI" w:eastAsia="Times New Roman" w:hAnsi="Segoe UI" w:cs="Segoe UI"/>
          <w:color w:val="000000"/>
          <w:sz w:val="24"/>
          <w:szCs w:val="24"/>
          <w:lang w:val="en-GB" w:eastAsia="fr-BE"/>
        </w:rPr>
        <w:t>Fuels  a</w:t>
      </w:r>
      <w:proofErr w:type="gramEnd"/>
      <w:r w:rsidRPr="00873856">
        <w:rPr>
          <w:rFonts w:ascii="Segoe UI" w:eastAsia="Times New Roman" w:hAnsi="Segoe UI" w:cs="Segoe UI"/>
          <w:color w:val="000000"/>
          <w:sz w:val="24"/>
          <w:szCs w:val="24"/>
          <w:lang w:val="en-GB" w:eastAsia="fr-BE"/>
        </w:rPr>
        <w:t xml:space="preserve"> comprehensive database thank to ~35 experiments have been achieved in MTRs &amp; PHENIX with promising results . Now there is less interest due to transmutation performances reduced. As inert matrices are very difficult to be reprocessed, a once-through strategy is adopted and the transmutation rate in one </w:t>
      </w:r>
      <w:r w:rsidRPr="00873856">
        <w:rPr>
          <w:rFonts w:ascii="Segoe UI" w:eastAsia="Times New Roman" w:hAnsi="Segoe UI" w:cs="Segoe UI"/>
          <w:color w:val="000000"/>
          <w:sz w:val="24"/>
          <w:szCs w:val="24"/>
          <w:lang w:val="en-GB" w:eastAsia="fr-BE"/>
        </w:rPr>
        <w:lastRenderedPageBreak/>
        <w:t>way remains lowest compared to the performances obtained with homogeneous mode transmutation or minor actinides bearing blankets.</w:t>
      </w:r>
    </w:p>
    <w:p w:rsidR="00873856" w:rsidRPr="00873856" w:rsidRDefault="00873856" w:rsidP="00873856">
      <w:pPr>
        <w:shd w:val="clear" w:color="auto" w:fill="FFFFFF"/>
        <w:spacing w:after="0" w:line="240" w:lineRule="auto"/>
        <w:jc w:val="both"/>
        <w:rPr>
          <w:rFonts w:ascii="Segoe UI" w:eastAsia="Times New Roman" w:hAnsi="Segoe UI" w:cs="Segoe UI"/>
          <w:color w:val="000000"/>
          <w:sz w:val="24"/>
          <w:szCs w:val="24"/>
          <w:lang w:val="en-GB" w:eastAsia="fr-BE"/>
        </w:rPr>
      </w:pPr>
      <w:r w:rsidRPr="00873856">
        <w:rPr>
          <w:rFonts w:ascii="Segoe UI" w:eastAsia="Times New Roman" w:hAnsi="Segoe UI" w:cs="Segoe UI"/>
          <w:color w:val="000000"/>
          <w:sz w:val="24"/>
          <w:szCs w:val="24"/>
          <w:lang w:val="en-GB" w:eastAsia="fr-BE"/>
        </w:rPr>
        <w:t>Minor Actinides Bearing Blanket is</w:t>
      </w:r>
      <w:proofErr w:type="gramStart"/>
      <w:r w:rsidRPr="00873856">
        <w:rPr>
          <w:rFonts w:ascii="Segoe UI" w:eastAsia="Times New Roman" w:hAnsi="Segoe UI" w:cs="Segoe UI"/>
          <w:color w:val="000000"/>
          <w:sz w:val="24"/>
          <w:szCs w:val="24"/>
          <w:lang w:val="en-GB" w:eastAsia="fr-BE"/>
        </w:rPr>
        <w:t>  a</w:t>
      </w:r>
      <w:proofErr w:type="gramEnd"/>
      <w:r w:rsidRPr="00873856">
        <w:rPr>
          <w:rFonts w:ascii="Segoe UI" w:eastAsia="Times New Roman" w:hAnsi="Segoe UI" w:cs="Segoe UI"/>
          <w:color w:val="000000"/>
          <w:sz w:val="24"/>
          <w:szCs w:val="24"/>
          <w:lang w:val="en-GB" w:eastAsia="fr-BE"/>
        </w:rPr>
        <w:t xml:space="preserve"> promising solution but at an early stage of development. Analytical irradiations, fabrication R&amp;D and adapted fuel design should progress in the coming years for a future evaluation. Front end and back end of the fuel cycle are strongly affected by MABB Sub Assembly composition. An adapted and probably innovative design of the fuel Sub-Assembly and of the fuel element should answer to these technological aspects.</w:t>
      </w:r>
    </w:p>
    <w:p w:rsidR="00873856" w:rsidRPr="00873856" w:rsidRDefault="00873856" w:rsidP="00873856">
      <w:pPr>
        <w:shd w:val="clear" w:color="auto" w:fill="FFFFFF"/>
        <w:spacing w:after="0" w:line="240" w:lineRule="auto"/>
        <w:jc w:val="both"/>
        <w:rPr>
          <w:rFonts w:ascii="Segoe UI" w:eastAsia="Times New Roman" w:hAnsi="Segoe UI" w:cs="Segoe UI"/>
          <w:color w:val="000000"/>
          <w:sz w:val="24"/>
          <w:szCs w:val="24"/>
          <w:lang w:val="en-GB" w:eastAsia="fr-BE"/>
        </w:rPr>
      </w:pPr>
      <w:r w:rsidRPr="00873856">
        <w:rPr>
          <w:rFonts w:ascii="Segoe UI" w:eastAsia="Times New Roman" w:hAnsi="Segoe UI" w:cs="Segoe UI"/>
          <w:color w:val="000000"/>
          <w:sz w:val="24"/>
          <w:szCs w:val="24"/>
          <w:lang w:val="en-GB" w:eastAsia="fr-BE"/>
        </w:rPr>
        <w:t>On the homogeneous mode of transmutation, fuel performances seem to be not affected by americium loading but a full demonstration is still needed with representatives Linear Heat Rate, high burn up and the final fuel element design.</w:t>
      </w:r>
    </w:p>
    <w:p w:rsidR="00873856" w:rsidRPr="00873856" w:rsidRDefault="00873856" w:rsidP="00873856">
      <w:pPr>
        <w:shd w:val="clear" w:color="auto" w:fill="FAFAFA"/>
        <w:spacing w:after="0" w:line="240" w:lineRule="auto"/>
        <w:jc w:val="both"/>
        <w:rPr>
          <w:rFonts w:ascii="Arial" w:eastAsia="Times New Roman" w:hAnsi="Arial" w:cs="Arial"/>
          <w:color w:val="222222"/>
          <w:sz w:val="24"/>
          <w:szCs w:val="24"/>
          <w:lang w:val="en-GB" w:eastAsia="fr-BE"/>
        </w:rPr>
      </w:pPr>
      <w:r w:rsidRPr="00873856">
        <w:rPr>
          <w:rFonts w:ascii="Calibri" w:eastAsia="Times New Roman" w:hAnsi="Calibri" w:cs="Calibri"/>
          <w:color w:val="000000"/>
          <w:sz w:val="24"/>
          <w:szCs w:val="24"/>
          <w:lang w:val="en-GB" w:eastAsia="fr-BE"/>
        </w:rPr>
        <w:t> </w:t>
      </w:r>
    </w:p>
    <w:p w:rsidR="00873856" w:rsidRPr="00873856" w:rsidRDefault="00873856" w:rsidP="00873856">
      <w:pPr>
        <w:shd w:val="clear" w:color="auto" w:fill="FAFAFA"/>
        <w:spacing w:after="0" w:line="240" w:lineRule="auto"/>
        <w:jc w:val="both"/>
        <w:rPr>
          <w:rFonts w:ascii="Arial" w:eastAsia="Times New Roman" w:hAnsi="Arial" w:cs="Arial"/>
          <w:color w:val="222222"/>
          <w:sz w:val="24"/>
          <w:szCs w:val="24"/>
          <w:lang w:val="en-GB" w:eastAsia="fr-BE"/>
        </w:rPr>
      </w:pPr>
      <w:r w:rsidRPr="00873856">
        <w:rPr>
          <w:rFonts w:ascii="Segoe UI" w:eastAsia="Times New Roman" w:hAnsi="Segoe UI" w:cs="Segoe UI"/>
          <w:b/>
          <w:bCs/>
          <w:color w:val="3295A3"/>
          <w:sz w:val="28"/>
          <w:szCs w:val="28"/>
          <w:lang w:val="en-GB" w:eastAsia="fr-BE"/>
        </w:rPr>
        <w:t>About the lecturer</w:t>
      </w:r>
    </w:p>
    <w:p w:rsidR="00873856" w:rsidRPr="00873856" w:rsidRDefault="00873856" w:rsidP="00873856">
      <w:pPr>
        <w:shd w:val="clear" w:color="auto" w:fill="FAFAFA"/>
        <w:spacing w:after="0" w:line="240" w:lineRule="auto"/>
        <w:jc w:val="both"/>
        <w:rPr>
          <w:rFonts w:ascii="Arial" w:eastAsia="Times New Roman" w:hAnsi="Arial" w:cs="Arial"/>
          <w:color w:val="222222"/>
          <w:sz w:val="24"/>
          <w:szCs w:val="24"/>
          <w:lang w:val="en-GB" w:eastAsia="fr-BE"/>
        </w:rPr>
      </w:pPr>
    </w:p>
    <w:p w:rsidR="00873856" w:rsidRPr="00873856" w:rsidRDefault="00873856" w:rsidP="00873856">
      <w:pPr>
        <w:shd w:val="clear" w:color="auto" w:fill="FAFAFA"/>
        <w:spacing w:after="0" w:line="240" w:lineRule="auto"/>
        <w:jc w:val="both"/>
        <w:rPr>
          <w:rFonts w:ascii="Arial" w:eastAsia="Times New Roman" w:hAnsi="Arial" w:cs="Arial"/>
          <w:color w:val="222222"/>
          <w:sz w:val="24"/>
          <w:szCs w:val="24"/>
          <w:lang w:val="en-GB" w:eastAsia="fr-BE"/>
        </w:rPr>
      </w:pPr>
      <w:r w:rsidRPr="00873856">
        <w:rPr>
          <w:rFonts w:ascii="Segoe UI" w:eastAsia="Times New Roman" w:hAnsi="Segoe UI" w:cs="Segoe UI"/>
          <w:color w:val="000000"/>
          <w:sz w:val="24"/>
          <w:szCs w:val="24"/>
          <w:lang w:val="en-GB" w:eastAsia="fr-BE"/>
        </w:rPr>
        <w:t>Nathalie Chauvin</w:t>
      </w:r>
      <w:r w:rsidRPr="00873856">
        <w:rPr>
          <w:rFonts w:ascii="Segoe UI" w:eastAsia="Times New Roman" w:hAnsi="Segoe UI" w:cs="Segoe UI"/>
          <w:b/>
          <w:bCs/>
          <w:color w:val="000000"/>
          <w:sz w:val="24"/>
          <w:szCs w:val="24"/>
          <w:lang w:val="en-GB" w:eastAsia="fr-BE"/>
        </w:rPr>
        <w:t> </w:t>
      </w:r>
      <w:r w:rsidRPr="00873856">
        <w:rPr>
          <w:rFonts w:ascii="Segoe UI" w:eastAsia="Times New Roman" w:hAnsi="Segoe UI" w:cs="Segoe UI"/>
          <w:color w:val="000000"/>
          <w:sz w:val="24"/>
          <w:szCs w:val="24"/>
          <w:lang w:val="en-GB" w:eastAsia="fr-BE"/>
        </w:rPr>
        <w:t xml:space="preserve">is working at CEA </w:t>
      </w:r>
      <w:proofErr w:type="spellStart"/>
      <w:r w:rsidRPr="00873856">
        <w:rPr>
          <w:rFonts w:ascii="Segoe UI" w:eastAsia="Times New Roman" w:hAnsi="Segoe UI" w:cs="Segoe UI"/>
          <w:color w:val="000000"/>
          <w:sz w:val="24"/>
          <w:szCs w:val="24"/>
          <w:lang w:val="en-GB" w:eastAsia="fr-BE"/>
        </w:rPr>
        <w:t>Cadarache</w:t>
      </w:r>
      <w:proofErr w:type="spellEnd"/>
      <w:r w:rsidRPr="00873856">
        <w:rPr>
          <w:rFonts w:ascii="Segoe UI" w:eastAsia="Times New Roman" w:hAnsi="Segoe UI" w:cs="Segoe UI"/>
          <w:color w:val="000000"/>
          <w:sz w:val="24"/>
          <w:szCs w:val="24"/>
          <w:lang w:val="en-GB" w:eastAsia="fr-BE"/>
        </w:rPr>
        <w:t xml:space="preserve"> IRESNE in the fuel Studies Department International Expert on fuels for fast reactors.</w:t>
      </w:r>
    </w:p>
    <w:p w:rsidR="00873856" w:rsidRPr="00873856" w:rsidRDefault="00873856" w:rsidP="00873856">
      <w:pPr>
        <w:shd w:val="clear" w:color="auto" w:fill="FFFFFF"/>
        <w:spacing w:after="0" w:line="240" w:lineRule="auto"/>
        <w:rPr>
          <w:rFonts w:ascii="Segoe UI" w:eastAsia="Times New Roman" w:hAnsi="Segoe UI" w:cs="Segoe UI"/>
          <w:color w:val="000000"/>
          <w:sz w:val="24"/>
          <w:szCs w:val="24"/>
          <w:lang w:val="en-GB" w:eastAsia="fr-BE"/>
        </w:rPr>
      </w:pPr>
      <w:r w:rsidRPr="00873856">
        <w:rPr>
          <w:rFonts w:ascii="Segoe UI" w:eastAsia="Times New Roman" w:hAnsi="Segoe UI" w:cs="Segoe UI"/>
          <w:color w:val="000000"/>
          <w:sz w:val="24"/>
          <w:szCs w:val="24"/>
          <w:lang w:val="en-GB" w:eastAsia="fr-BE"/>
        </w:rPr>
        <w:t>She worked for a long time on the minor Actinides transmutation program, participating to the optimization of the fuel design, the irradiation experiments and the synthesis reports.</w:t>
      </w:r>
    </w:p>
    <w:p w:rsidR="00873856" w:rsidRPr="00873856" w:rsidRDefault="00873856" w:rsidP="00873856">
      <w:pPr>
        <w:shd w:val="clear" w:color="auto" w:fill="FFFFFF"/>
        <w:spacing w:after="0" w:line="240" w:lineRule="auto"/>
        <w:rPr>
          <w:rFonts w:ascii="Segoe UI" w:eastAsia="Times New Roman" w:hAnsi="Segoe UI" w:cs="Segoe UI"/>
          <w:color w:val="000000"/>
          <w:sz w:val="24"/>
          <w:szCs w:val="24"/>
          <w:lang w:val="en-GB" w:eastAsia="fr-BE"/>
        </w:rPr>
      </w:pPr>
      <w:r w:rsidRPr="00873856">
        <w:rPr>
          <w:rFonts w:ascii="Segoe UI" w:eastAsia="Times New Roman" w:hAnsi="Segoe UI" w:cs="Segoe UI"/>
          <w:color w:val="000000"/>
          <w:sz w:val="24"/>
          <w:szCs w:val="24"/>
          <w:lang w:val="en-GB" w:eastAsia="fr-BE"/>
        </w:rPr>
        <w:t>Then she was project manager for the development of very innovative fuels for the Gas cooled Fast Reactor with oxide/carbide fuels, refractory cladding including ceramic composites one for pin or plate type fuel element.</w:t>
      </w:r>
    </w:p>
    <w:p w:rsidR="00873856" w:rsidRPr="00873856" w:rsidRDefault="00873856" w:rsidP="00873856">
      <w:pPr>
        <w:shd w:val="clear" w:color="auto" w:fill="FFFFFF"/>
        <w:spacing w:after="0" w:line="240" w:lineRule="auto"/>
        <w:rPr>
          <w:rFonts w:ascii="Segoe UI" w:eastAsia="Times New Roman" w:hAnsi="Segoe UI" w:cs="Segoe UI"/>
          <w:color w:val="000000"/>
          <w:sz w:val="24"/>
          <w:szCs w:val="24"/>
          <w:lang w:val="en-GB" w:eastAsia="fr-BE"/>
        </w:rPr>
      </w:pPr>
      <w:r w:rsidRPr="00873856">
        <w:rPr>
          <w:rFonts w:ascii="Segoe UI" w:eastAsia="Times New Roman" w:hAnsi="Segoe UI" w:cs="Segoe UI"/>
          <w:color w:val="000000"/>
          <w:sz w:val="24"/>
          <w:szCs w:val="24"/>
          <w:lang w:val="en-GB" w:eastAsia="fr-BE"/>
        </w:rPr>
        <w:t xml:space="preserve">She is now in charge of international </w:t>
      </w:r>
      <w:proofErr w:type="spellStart"/>
      <w:r w:rsidRPr="00873856">
        <w:rPr>
          <w:rFonts w:ascii="Segoe UI" w:eastAsia="Times New Roman" w:hAnsi="Segoe UI" w:cs="Segoe UI"/>
          <w:color w:val="000000"/>
          <w:sz w:val="24"/>
          <w:szCs w:val="24"/>
          <w:lang w:val="en-GB" w:eastAsia="fr-BE"/>
        </w:rPr>
        <w:t>cooperations</w:t>
      </w:r>
      <w:proofErr w:type="spellEnd"/>
      <w:r w:rsidRPr="00873856">
        <w:rPr>
          <w:rFonts w:ascii="Segoe UI" w:eastAsia="Times New Roman" w:hAnsi="Segoe UI" w:cs="Segoe UI"/>
          <w:color w:val="000000"/>
          <w:sz w:val="24"/>
          <w:szCs w:val="24"/>
          <w:lang w:val="en-GB" w:eastAsia="fr-BE"/>
        </w:rPr>
        <w:t xml:space="preserve"> devoted to fast reactor fuels development as –</w:t>
      </w:r>
    </w:p>
    <w:p w:rsidR="00873856" w:rsidRPr="00873856" w:rsidRDefault="00873856" w:rsidP="00873856">
      <w:pPr>
        <w:numPr>
          <w:ilvl w:val="0"/>
          <w:numId w:val="1"/>
        </w:numPr>
        <w:shd w:val="clear" w:color="auto" w:fill="FFFFFF"/>
        <w:spacing w:after="0" w:line="240" w:lineRule="auto"/>
        <w:ind w:left="1560"/>
        <w:rPr>
          <w:rFonts w:ascii="Segoe UI" w:eastAsia="Times New Roman" w:hAnsi="Segoe UI" w:cs="Segoe UI"/>
          <w:color w:val="000000"/>
          <w:sz w:val="24"/>
          <w:szCs w:val="24"/>
          <w:lang w:val="en-GB" w:eastAsia="fr-BE"/>
        </w:rPr>
      </w:pPr>
      <w:r w:rsidRPr="00873856">
        <w:rPr>
          <w:rFonts w:ascii="Segoe UI" w:eastAsia="Times New Roman" w:hAnsi="Segoe UI" w:cs="Segoe UI"/>
          <w:color w:val="000000"/>
          <w:sz w:val="24"/>
          <w:szCs w:val="24"/>
          <w:lang w:val="en-GB" w:eastAsia="fr-BE"/>
        </w:rPr>
        <w:t>Chair of the Working Party on the Fuel Cycle at OECD/Nuclear Science Committee;</w:t>
      </w:r>
    </w:p>
    <w:p w:rsidR="00873856" w:rsidRPr="00873856" w:rsidRDefault="00873856" w:rsidP="00873856">
      <w:pPr>
        <w:numPr>
          <w:ilvl w:val="0"/>
          <w:numId w:val="1"/>
        </w:numPr>
        <w:shd w:val="clear" w:color="auto" w:fill="FFFFFF"/>
        <w:spacing w:after="0" w:line="240" w:lineRule="auto"/>
        <w:ind w:left="1560"/>
        <w:rPr>
          <w:rFonts w:ascii="Segoe UI" w:eastAsia="Times New Roman" w:hAnsi="Segoe UI" w:cs="Segoe UI"/>
          <w:color w:val="000000"/>
          <w:sz w:val="24"/>
          <w:szCs w:val="24"/>
          <w:lang w:val="en-GB" w:eastAsia="fr-BE"/>
        </w:rPr>
      </w:pPr>
      <w:r w:rsidRPr="00873856">
        <w:rPr>
          <w:rFonts w:ascii="Segoe UI" w:eastAsia="Times New Roman" w:hAnsi="Segoe UI" w:cs="Segoe UI"/>
          <w:color w:val="000000"/>
          <w:sz w:val="24"/>
          <w:szCs w:val="24"/>
          <w:lang w:val="en-GB" w:eastAsia="fr-BE"/>
        </w:rPr>
        <w:t>Chair of the Expert Group on Innovative Fuel Element at OECD/NSC/WPFC;</w:t>
      </w:r>
    </w:p>
    <w:p w:rsidR="00873856" w:rsidRPr="00873856" w:rsidRDefault="00873856" w:rsidP="00873856">
      <w:pPr>
        <w:numPr>
          <w:ilvl w:val="0"/>
          <w:numId w:val="1"/>
        </w:numPr>
        <w:shd w:val="clear" w:color="auto" w:fill="FFFFFF"/>
        <w:spacing w:after="0" w:line="240" w:lineRule="auto"/>
        <w:ind w:left="1560"/>
        <w:rPr>
          <w:rFonts w:ascii="Segoe UI" w:eastAsia="Times New Roman" w:hAnsi="Segoe UI" w:cs="Segoe UI"/>
          <w:color w:val="000000"/>
          <w:sz w:val="24"/>
          <w:szCs w:val="24"/>
          <w:lang w:val="en-GB" w:eastAsia="fr-BE"/>
        </w:rPr>
      </w:pPr>
      <w:r w:rsidRPr="00873856">
        <w:rPr>
          <w:rFonts w:ascii="Segoe UI" w:eastAsia="Times New Roman" w:hAnsi="Segoe UI" w:cs="Segoe UI"/>
          <w:color w:val="000000"/>
          <w:sz w:val="24"/>
          <w:szCs w:val="24"/>
          <w:lang w:val="en-GB" w:eastAsia="fr-BE"/>
        </w:rPr>
        <w:t>Coordinator of PUMMA project at EURATOM H2020</w:t>
      </w:r>
    </w:p>
    <w:p w:rsidR="00873856" w:rsidRPr="00873856" w:rsidRDefault="00873856" w:rsidP="00873856">
      <w:pPr>
        <w:numPr>
          <w:ilvl w:val="0"/>
          <w:numId w:val="1"/>
        </w:numPr>
        <w:shd w:val="clear" w:color="auto" w:fill="FFFFFF"/>
        <w:spacing w:after="0" w:line="240" w:lineRule="auto"/>
        <w:ind w:left="1560"/>
        <w:rPr>
          <w:rFonts w:ascii="Segoe UI" w:eastAsia="Times New Roman" w:hAnsi="Segoe UI" w:cs="Segoe UI"/>
          <w:color w:val="000000"/>
          <w:sz w:val="24"/>
          <w:szCs w:val="24"/>
          <w:lang w:val="en-GB" w:eastAsia="fr-BE"/>
        </w:rPr>
      </w:pPr>
      <w:r w:rsidRPr="00873856">
        <w:rPr>
          <w:rFonts w:ascii="Segoe UI" w:eastAsia="Times New Roman" w:hAnsi="Segoe UI" w:cs="Segoe UI"/>
          <w:color w:val="000000"/>
          <w:sz w:val="24"/>
          <w:szCs w:val="24"/>
          <w:lang w:val="en-GB" w:eastAsia="fr-BE"/>
        </w:rPr>
        <w:t>French representative in the CRP on Fuels and Materials for Fast Reactors at the IAEA.</w:t>
      </w:r>
    </w:p>
    <w:p w:rsidR="00873856" w:rsidRPr="00873856" w:rsidRDefault="00873856" w:rsidP="00873856">
      <w:pPr>
        <w:shd w:val="clear" w:color="auto" w:fill="FFFFFF"/>
        <w:spacing w:after="150" w:line="240" w:lineRule="auto"/>
        <w:ind w:left="1560"/>
        <w:rPr>
          <w:rFonts w:ascii="Segoe UI" w:eastAsia="Times New Roman" w:hAnsi="Segoe UI" w:cs="Segoe UI"/>
          <w:color w:val="000000"/>
          <w:sz w:val="24"/>
          <w:szCs w:val="24"/>
          <w:lang w:val="en-GB" w:eastAsia="fr-BE"/>
        </w:rPr>
      </w:pPr>
      <w:r w:rsidRPr="00873856">
        <w:rPr>
          <w:rFonts w:ascii="Segoe UI" w:eastAsia="Times New Roman" w:hAnsi="Segoe UI" w:cs="Segoe UI"/>
          <w:color w:val="000000"/>
          <w:sz w:val="24"/>
          <w:szCs w:val="24"/>
          <w:lang w:val="en-GB" w:eastAsia="fr-BE"/>
        </w:rPr>
        <w:t>She is also participating in several activities in different scientific committees of international conferences (IEMPT, Fast Reactor, GLOBAL), and she is the CEA counterpart in several bilateral collaborations with other international scientific organizations devoted to MOX fuel.</w:t>
      </w:r>
    </w:p>
    <w:p w:rsidR="00BA0316" w:rsidRPr="00873856" w:rsidRDefault="00BA0316">
      <w:pPr>
        <w:rPr>
          <w:lang w:val="en-GB"/>
        </w:rPr>
      </w:pPr>
    </w:p>
    <w:sectPr w:rsidR="00BA0316" w:rsidRPr="00873856" w:rsidSect="00BA03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41338"/>
    <w:multiLevelType w:val="multilevel"/>
    <w:tmpl w:val="F27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3856"/>
    <w:rsid w:val="00873856"/>
    <w:rsid w:val="00A05694"/>
    <w:rsid w:val="00A06378"/>
    <w:rsid w:val="00BA031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3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06378"/>
    <w:pPr>
      <w:spacing w:after="0" w:line="240" w:lineRule="auto"/>
    </w:pPr>
  </w:style>
  <w:style w:type="paragraph" w:styleId="Paragraphedeliste">
    <w:name w:val="List Paragraph"/>
    <w:basedOn w:val="Normal"/>
    <w:uiPriority w:val="34"/>
    <w:qFormat/>
    <w:rsid w:val="00A06378"/>
    <w:pPr>
      <w:ind w:left="720"/>
      <w:contextualSpacing/>
    </w:pPr>
  </w:style>
  <w:style w:type="paragraph" w:styleId="NormalWeb">
    <w:name w:val="Normal (Web)"/>
    <w:basedOn w:val="Normal"/>
    <w:uiPriority w:val="99"/>
    <w:semiHidden/>
    <w:unhideWhenUsed/>
    <w:rsid w:val="00873856"/>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r="http://schemas.openxmlformats.org/officeDocument/2006/relationships" xmlns:w="http://schemas.openxmlformats.org/wordprocessingml/2006/main">
  <w:divs>
    <w:div w:id="354308633">
      <w:bodyDiv w:val="1"/>
      <w:marLeft w:val="0"/>
      <w:marRight w:val="0"/>
      <w:marTop w:val="0"/>
      <w:marBottom w:val="0"/>
      <w:divBdr>
        <w:top w:val="none" w:sz="0" w:space="0" w:color="auto"/>
        <w:left w:val="none" w:sz="0" w:space="0" w:color="auto"/>
        <w:bottom w:val="none" w:sz="0" w:space="0" w:color="auto"/>
        <w:right w:val="none" w:sz="0" w:space="0" w:color="auto"/>
      </w:divBdr>
      <w:divsChild>
        <w:div w:id="1146239908">
          <w:marLeft w:val="120"/>
          <w:marRight w:val="300"/>
          <w:marTop w:val="0"/>
          <w:marBottom w:val="120"/>
          <w:divBdr>
            <w:top w:val="none" w:sz="0" w:space="0" w:color="auto"/>
            <w:left w:val="none" w:sz="0" w:space="0" w:color="auto"/>
            <w:bottom w:val="none" w:sz="0" w:space="0" w:color="auto"/>
            <w:right w:val="none" w:sz="0" w:space="0" w:color="auto"/>
          </w:divBdr>
          <w:divsChild>
            <w:div w:id="48919889">
              <w:marLeft w:val="0"/>
              <w:marRight w:val="0"/>
              <w:marTop w:val="240"/>
              <w:marBottom w:val="150"/>
              <w:divBdr>
                <w:top w:val="none" w:sz="0" w:space="0" w:color="auto"/>
                <w:left w:val="none" w:sz="0" w:space="0" w:color="auto"/>
                <w:bottom w:val="none" w:sz="0" w:space="0" w:color="auto"/>
                <w:right w:val="none" w:sz="0" w:space="0" w:color="auto"/>
              </w:divBdr>
              <w:divsChild>
                <w:div w:id="942609391">
                  <w:marLeft w:val="0"/>
                  <w:marRight w:val="0"/>
                  <w:marTop w:val="0"/>
                  <w:marBottom w:val="0"/>
                  <w:divBdr>
                    <w:top w:val="none" w:sz="0" w:space="0" w:color="auto"/>
                    <w:left w:val="none" w:sz="0" w:space="0" w:color="auto"/>
                    <w:bottom w:val="none" w:sz="0" w:space="0" w:color="auto"/>
                    <w:right w:val="none" w:sz="0" w:space="0" w:color="auto"/>
                  </w:divBdr>
                </w:div>
                <w:div w:id="1266383893">
                  <w:marLeft w:val="0"/>
                  <w:marRight w:val="0"/>
                  <w:marTop w:val="0"/>
                  <w:marBottom w:val="0"/>
                  <w:divBdr>
                    <w:top w:val="none" w:sz="0" w:space="0" w:color="auto"/>
                    <w:left w:val="none" w:sz="0" w:space="0" w:color="auto"/>
                    <w:bottom w:val="none" w:sz="0" w:space="0" w:color="auto"/>
                    <w:right w:val="none" w:sz="0" w:space="0" w:color="auto"/>
                  </w:divBdr>
                </w:div>
                <w:div w:id="1519272178">
                  <w:marLeft w:val="0"/>
                  <w:marRight w:val="0"/>
                  <w:marTop w:val="0"/>
                  <w:marBottom w:val="0"/>
                  <w:divBdr>
                    <w:top w:val="none" w:sz="0" w:space="0" w:color="auto"/>
                    <w:left w:val="none" w:sz="0" w:space="0" w:color="auto"/>
                    <w:bottom w:val="none" w:sz="0" w:space="0" w:color="auto"/>
                    <w:right w:val="none" w:sz="0" w:space="0" w:color="auto"/>
                  </w:divBdr>
                </w:div>
                <w:div w:id="1237210028">
                  <w:marLeft w:val="0"/>
                  <w:marRight w:val="0"/>
                  <w:marTop w:val="0"/>
                  <w:marBottom w:val="0"/>
                  <w:divBdr>
                    <w:top w:val="none" w:sz="0" w:space="0" w:color="auto"/>
                    <w:left w:val="none" w:sz="0" w:space="0" w:color="auto"/>
                    <w:bottom w:val="none" w:sz="0" w:space="0" w:color="auto"/>
                    <w:right w:val="none" w:sz="0" w:space="0" w:color="auto"/>
                  </w:divBdr>
                </w:div>
                <w:div w:id="979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3751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2025-04-11T06:03:00Z</dcterms:created>
  <dcterms:modified xsi:type="dcterms:W3CDTF">2025-04-11T06:04:00Z</dcterms:modified>
</cp:coreProperties>
</file>